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F2" w:rsidRPr="001F59F2" w:rsidRDefault="001F59F2" w:rsidP="001F59F2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F59F2">
        <w:rPr>
          <w:rFonts w:ascii="Times New Roman" w:hAnsi="Times New Roman" w:cs="Times New Roman"/>
          <w:sz w:val="40"/>
          <w:szCs w:val="40"/>
        </w:rPr>
        <w:t xml:space="preserve">Программа </w:t>
      </w:r>
      <w:r w:rsidRPr="001F59F2">
        <w:rPr>
          <w:rFonts w:ascii="Times New Roman" w:hAnsi="Times New Roman" w:cs="Times New Roman"/>
          <w:sz w:val="40"/>
          <w:szCs w:val="40"/>
        </w:rPr>
        <w:t>Пленарно</w:t>
      </w:r>
      <w:r w:rsidRPr="001F59F2">
        <w:rPr>
          <w:rFonts w:ascii="Times New Roman" w:hAnsi="Times New Roman" w:cs="Times New Roman"/>
          <w:sz w:val="40"/>
          <w:szCs w:val="40"/>
        </w:rPr>
        <w:t>го</w:t>
      </w:r>
      <w:r w:rsidRPr="001F59F2">
        <w:rPr>
          <w:rFonts w:ascii="Times New Roman" w:hAnsi="Times New Roman" w:cs="Times New Roman"/>
          <w:sz w:val="40"/>
          <w:szCs w:val="40"/>
        </w:rPr>
        <w:t xml:space="preserve"> заседани</w:t>
      </w:r>
      <w:r w:rsidRPr="001F59F2">
        <w:rPr>
          <w:rFonts w:ascii="Times New Roman" w:hAnsi="Times New Roman" w:cs="Times New Roman"/>
          <w:sz w:val="40"/>
          <w:szCs w:val="40"/>
        </w:rPr>
        <w:t>я</w:t>
      </w:r>
      <w:r w:rsidRPr="001F59F2">
        <w:rPr>
          <w:rFonts w:ascii="Times New Roman" w:hAnsi="Times New Roman" w:cs="Times New Roman"/>
          <w:sz w:val="40"/>
          <w:szCs w:val="40"/>
        </w:rPr>
        <w:t xml:space="preserve"> с участием заместителя Председателя Правительства Российской Федерации М.Ш. </w:t>
      </w:r>
      <w:proofErr w:type="spellStart"/>
      <w:r w:rsidRPr="001F59F2">
        <w:rPr>
          <w:rFonts w:ascii="Times New Roman" w:hAnsi="Times New Roman" w:cs="Times New Roman"/>
          <w:sz w:val="40"/>
          <w:szCs w:val="40"/>
        </w:rPr>
        <w:t>Хуснуллина</w:t>
      </w:r>
      <w:proofErr w:type="spellEnd"/>
      <w:r w:rsidRPr="001F59F2">
        <w:rPr>
          <w:rFonts w:ascii="Times New Roman" w:hAnsi="Times New Roman" w:cs="Times New Roman"/>
          <w:b/>
          <w:sz w:val="40"/>
          <w:szCs w:val="40"/>
        </w:rPr>
        <w:t xml:space="preserve"> «Развитие жилищного строительства в Российской Федерации»</w:t>
      </w:r>
    </w:p>
    <w:p w:rsidR="001F59F2" w:rsidRDefault="001F59F2"/>
    <w:tbl>
      <w:tblPr>
        <w:tblW w:w="15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7"/>
        <w:gridCol w:w="7087"/>
      </w:tblGrid>
      <w:tr w:rsidR="001F59F2" w:rsidRPr="001F59F2" w:rsidTr="001F59F2">
        <w:trPr>
          <w:tblHeader/>
        </w:trPr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59F2" w:rsidRPr="001F59F2" w:rsidRDefault="001F59F2" w:rsidP="001F59F2">
            <w:pPr>
              <w:spacing w:after="0" w:line="315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1F59F2" w:rsidRPr="001F59F2" w:rsidRDefault="001F59F2" w:rsidP="001F59F2">
            <w:pPr>
              <w:spacing w:after="0" w:line="315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Выступающий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1. Открытие, приветственное слово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Заместитель Председателя Правительства Российской Федерации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М.Ш. </w:t>
            </w:r>
            <w:proofErr w:type="spellStart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Хуснуллин</w:t>
            </w:r>
            <w:proofErr w:type="spellEnd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1F59F2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(выступление по видеосвязи)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Председатель Общественного совета Минстроя России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Степашин С.В.</w:t>
            </w:r>
            <w:bookmarkStart w:id="0" w:name="_GoBack"/>
            <w:bookmarkEnd w:id="0"/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Президент Торгово-промышленной палаты РФ </w:t>
            </w:r>
            <w:proofErr w:type="spellStart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Катырин</w:t>
            </w:r>
            <w:proofErr w:type="spellEnd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С.Н.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2. Основные направления развития жилищного строительства в Российской Федерации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Министр строительства и жилищно-коммунального хозяйства Российской Федерации</w:t>
            </w:r>
            <w:proofErr w:type="gramStart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И.Э. </w:t>
            </w:r>
            <w:proofErr w:type="spellStart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Файзуллин</w:t>
            </w:r>
            <w:proofErr w:type="spellEnd"/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FFE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3. Программы поддержки жилищного строительства, реализуемые Единым институтом развития в жилищной сфере АО «ДОМ</w:t>
            </w:r>
            <w:proofErr w:type="gramStart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Ф»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EDC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Управляющий директор ОА АО «ДОМ</w:t>
            </w:r>
            <w:proofErr w:type="gramStart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Ф» </w:t>
            </w:r>
            <w:proofErr w:type="spellStart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Ниденс</w:t>
            </w:r>
            <w:proofErr w:type="spellEnd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А.В.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4. Опыт Москвы в создании благоприятной среды в жилищном строительстве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Заместитель Мэра Москвы в Правительстве Москвы по вопросам градостроительной политики и строительства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А.Ю. Бочкарев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5. Доклады по теме совещания от представителей застройщиков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Президент Национального объединения застройщиков жилья,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Л.А. </w:t>
            </w:r>
            <w:proofErr w:type="spellStart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Казинец</w:t>
            </w:r>
            <w:proofErr w:type="spellEnd"/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Председатель Совета Фонда «Клуб инвесторов Москвы», генеральный директор ПИК, (г. Москва),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Гордеев С.Э.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Меры поддержки строительной отрасли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Президент Национального объединения строителей,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Глушков А.Н.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Как раскрыть потенциал КРТ и сделать его прорывным направлением жилищного строительства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Генеральный директор ГК «Стрижи» (г. Новосибирск), </w:t>
            </w:r>
            <w:proofErr w:type="spellStart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Белокобыльский</w:t>
            </w:r>
            <w:proofErr w:type="spellEnd"/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И.Ю.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lastRenderedPageBreak/>
              <w:t>Основные тенденции повышения стандартов качества в жилищном строительстве, проблемы внедрения новых технологий в жилищном строительстве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Член Правления - Вице-президент по региону Москва Группа «Эталон»,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Берлович М.С.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Основные проблемы девелопера при строительстве жилья в новых регионах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Председатель Правления «</w:t>
            </w:r>
            <w:proofErr w:type="spellStart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ЮгСтройИмпериал</w:t>
            </w:r>
            <w:proofErr w:type="spellEnd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» (</w:t>
            </w:r>
            <w:proofErr w:type="spellStart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раснодар</w:t>
            </w:r>
            <w:proofErr w:type="spellEnd"/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),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Амосов Н.А.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Основные тенденции и перспективные пути развития рынка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Президент АО «ИНТЕКО» (г. Москва),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Николаев А.Л.</w:t>
            </w:r>
          </w:p>
        </w:tc>
      </w:tr>
      <w:tr w:rsidR="001F59F2" w:rsidRPr="001F59F2" w:rsidTr="001F59F2"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Комфортная городская среда как фактор конкурентоспособности девелопера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AF7F0"/>
            <w:tcMar>
              <w:top w:w="150" w:type="dxa"/>
              <w:left w:w="150" w:type="dxa"/>
              <w:bottom w:w="150" w:type="dxa"/>
              <w:right w:w="30" w:type="dxa"/>
            </w:tcMar>
            <w:hideMark/>
          </w:tcPr>
          <w:p w:rsidR="001F59F2" w:rsidRPr="001F59F2" w:rsidRDefault="001F59F2" w:rsidP="001F59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1F59F2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Президент ГК «КОРТРОС» (г. Москва), </w:t>
            </w:r>
            <w:r w:rsidRPr="001F59F2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Голубицкий В.М.</w:t>
            </w:r>
          </w:p>
        </w:tc>
      </w:tr>
    </w:tbl>
    <w:p w:rsidR="001F59F2" w:rsidRDefault="001F59F2"/>
    <w:sectPr w:rsidR="001F59F2" w:rsidSect="001F59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F2"/>
    <w:rsid w:val="001F59F2"/>
    <w:rsid w:val="008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Васютина Ольга Александровна</dc:creator>
  <cp:lastModifiedBy>Васютина Ольга Александровна</cp:lastModifiedBy>
  <cp:revision>1</cp:revision>
  <dcterms:created xsi:type="dcterms:W3CDTF">2021-03-07T12:19:00Z</dcterms:created>
  <dcterms:modified xsi:type="dcterms:W3CDTF">2021-03-07T12:22:00Z</dcterms:modified>
</cp:coreProperties>
</file>